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9F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Устные темы «</w:t>
      </w:r>
      <w:r w:rsidR="002F10D1">
        <w:rPr>
          <w:rFonts w:ascii="Times New Roman" w:hAnsi="Times New Roman" w:cs="Times New Roman"/>
          <w:sz w:val="28"/>
        </w:rPr>
        <w:t>Асинхронные машины</w:t>
      </w:r>
      <w:r w:rsidRPr="00CA5D12">
        <w:rPr>
          <w:rFonts w:ascii="Times New Roman" w:hAnsi="Times New Roman" w:cs="Times New Roman"/>
          <w:sz w:val="28"/>
        </w:rPr>
        <w:t>»</w:t>
      </w:r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 xml:space="preserve">1 </w:t>
      </w:r>
      <w:r w:rsidR="002F10D1">
        <w:rPr>
          <w:rFonts w:ascii="Times New Roman" w:hAnsi="Times New Roman" w:cs="Times New Roman"/>
          <w:sz w:val="28"/>
        </w:rPr>
        <w:t>Регулирование частоты вращения асинхронных двигателей</w:t>
      </w:r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 xml:space="preserve">2 </w:t>
      </w:r>
      <w:r w:rsidR="002F10D1">
        <w:rPr>
          <w:rFonts w:ascii="Times New Roman" w:hAnsi="Times New Roman" w:cs="Times New Roman"/>
          <w:sz w:val="28"/>
        </w:rPr>
        <w:t>Пуск АД с фазным и короткозамкнутым ротором</w:t>
      </w:r>
      <w:bookmarkStart w:id="0" w:name="_GoBack"/>
      <w:bookmarkEnd w:id="0"/>
    </w:p>
    <w:sectPr w:rsidR="00CA5D12" w:rsidRPr="00CA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12"/>
    <w:rsid w:val="001B29F2"/>
    <w:rsid w:val="002F10D1"/>
    <w:rsid w:val="00CA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97E5C-7F31-4C7E-A2AE-AFA79FD2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2026-09-16T10:41:00Z</dcterms:created>
  <dcterms:modified xsi:type="dcterms:W3CDTF">2026-09-16T10:41:00Z</dcterms:modified>
</cp:coreProperties>
</file>